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4436" w:rsidRDefault="00B75416">
      <w:r>
        <w:t xml:space="preserve">HLNR Legislation: </w:t>
      </w:r>
    </w:p>
    <w:p w:rsidR="00B75416" w:rsidRPr="00B75416" w:rsidRDefault="00B75416" w:rsidP="00B75416">
      <w:pPr>
        <w:shd w:val="clear" w:color="auto" w:fill="E6E6E6"/>
        <w:spacing w:after="0" w:line="240" w:lineRule="auto"/>
        <w:rPr>
          <w:rFonts w:ascii="Helvetica" w:eastAsia="Times New Roman" w:hAnsi="Helvetica" w:cs="Helvetica"/>
          <w:color w:val="555555"/>
          <w:sz w:val="18"/>
          <w:szCs w:val="18"/>
          <w:lang w:eastAsia="en-CA"/>
        </w:rPr>
      </w:pPr>
      <w:r w:rsidRPr="00B75416">
        <w:rPr>
          <w:rFonts w:ascii="Helvetica" w:eastAsia="Times New Roman" w:hAnsi="Helvetica" w:cs="Helvetica"/>
          <w:color w:val="555555"/>
          <w:sz w:val="18"/>
          <w:szCs w:val="18"/>
          <w:lang w:eastAsia="en-CA"/>
        </w:rPr>
        <w:t> </w:t>
      </w:r>
    </w:p>
    <w:p w:rsidR="00B75416" w:rsidRPr="00B75416" w:rsidRDefault="00B75416" w:rsidP="00B75416">
      <w:pPr>
        <w:shd w:val="clear" w:color="auto" w:fill="E6E6E6"/>
        <w:spacing w:after="0" w:line="240" w:lineRule="auto"/>
        <w:rPr>
          <w:rFonts w:ascii="Helvetica" w:eastAsia="Times New Roman" w:hAnsi="Helvetica" w:cs="Helvetica"/>
          <w:color w:val="555555"/>
          <w:sz w:val="18"/>
          <w:szCs w:val="18"/>
          <w:lang w:eastAsia="en-CA"/>
        </w:rPr>
      </w:pPr>
      <w:r w:rsidRPr="00B75416">
        <w:rPr>
          <w:rFonts w:ascii="Helvetica" w:eastAsia="Times New Roman" w:hAnsi="Helvetica" w:cs="Helvetica"/>
          <w:color w:val="555555"/>
          <w:sz w:val="18"/>
          <w:szCs w:val="18"/>
          <w:lang w:eastAsia="en-CA"/>
        </w:rPr>
        <w:t>The Heritage, Lands and Natural Resources Department over the last few years have been developing a suite of land management legislation. The Planning and Development Act will be designed to help with planning and zoning for all future uses of CTFN's settlement lands. </w:t>
      </w:r>
      <w:r w:rsidRPr="00B75416">
        <w:rPr>
          <w:rFonts w:ascii="Helvetica" w:eastAsia="Times New Roman" w:hAnsi="Helvetica" w:cs="Helvetica"/>
          <w:color w:val="555555"/>
          <w:sz w:val="18"/>
          <w:szCs w:val="18"/>
          <w:lang w:eastAsia="en-CA"/>
        </w:rPr>
        <w:br/>
      </w:r>
      <w:r w:rsidRPr="00B75416">
        <w:rPr>
          <w:rFonts w:ascii="Helvetica" w:eastAsia="Times New Roman" w:hAnsi="Helvetica" w:cs="Helvetica"/>
          <w:color w:val="555555"/>
          <w:sz w:val="18"/>
          <w:szCs w:val="18"/>
          <w:lang w:eastAsia="en-CA"/>
        </w:rPr>
        <w:br/>
        <w:t>The department will be actively engaging with citizens in development of this process between February, 2016 and April, 2016. We are strongly encouraging you to participate and make sure your voice is heard. There will be three consultation sessions plus a number of Land Management Board meetings as to where you can provide your input. The consultation session will be advertised and will occur in Carcross, Whitehorse and Tagish. </w:t>
      </w:r>
      <w:r w:rsidRPr="00B75416">
        <w:rPr>
          <w:rFonts w:ascii="Helvetica" w:eastAsia="Times New Roman" w:hAnsi="Helvetica" w:cs="Helvetica"/>
          <w:color w:val="555555"/>
          <w:sz w:val="18"/>
          <w:szCs w:val="18"/>
          <w:lang w:eastAsia="en-CA"/>
        </w:rPr>
        <w:br/>
      </w:r>
      <w:r w:rsidRPr="00B75416">
        <w:rPr>
          <w:rFonts w:ascii="Helvetica" w:eastAsia="Times New Roman" w:hAnsi="Helvetica" w:cs="Helvetica"/>
          <w:color w:val="555555"/>
          <w:sz w:val="18"/>
          <w:szCs w:val="18"/>
          <w:lang w:eastAsia="en-CA"/>
        </w:rPr>
        <w:br/>
      </w:r>
      <w:r w:rsidRPr="00B75416">
        <w:rPr>
          <w:rFonts w:ascii="Helvetica" w:eastAsia="Times New Roman" w:hAnsi="Helvetica" w:cs="Helvetica"/>
          <w:color w:val="555555"/>
          <w:sz w:val="18"/>
          <w:szCs w:val="18"/>
          <w:lang w:eastAsia="en-CA"/>
        </w:rPr>
        <w:br/>
        <w:t>Planning and Development Act - The Purpose of the Act is to create a regime for management and protection of Settlement Land that is guided by C/TFN’s values, by regulating use and development activities carried out by Citizens and non-Citizens. </w:t>
      </w:r>
      <w:r w:rsidRPr="00B75416">
        <w:rPr>
          <w:rFonts w:ascii="Helvetica" w:eastAsia="Times New Roman" w:hAnsi="Helvetica" w:cs="Helvetica"/>
          <w:color w:val="555555"/>
          <w:sz w:val="18"/>
          <w:szCs w:val="18"/>
          <w:lang w:eastAsia="en-CA"/>
        </w:rPr>
        <w:br/>
      </w:r>
      <w:r w:rsidRPr="00B75416">
        <w:rPr>
          <w:rFonts w:ascii="Helvetica" w:eastAsia="Times New Roman" w:hAnsi="Helvetica" w:cs="Helvetica"/>
          <w:color w:val="555555"/>
          <w:sz w:val="18"/>
          <w:szCs w:val="18"/>
          <w:lang w:eastAsia="en-CA"/>
        </w:rPr>
        <w:br/>
        <w:t>This Act applies to all Settlement Land. It does not apply to land in the traditional territory that is not Settlement Land.</w:t>
      </w:r>
    </w:p>
    <w:p w:rsidR="00B75416" w:rsidRDefault="00B75416">
      <w:bookmarkStart w:id="0" w:name="_GoBack"/>
      <w:bookmarkEnd w:id="0"/>
    </w:p>
    <w:sectPr w:rsidR="00B7541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416"/>
    <w:rsid w:val="008A12AD"/>
    <w:rsid w:val="00A62CFA"/>
    <w:rsid w:val="00B7541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F8EE3"/>
  <w15:chartTrackingRefBased/>
  <w15:docId w15:val="{6DC3BA41-EDC9-45B6-AE8B-E9A2E706E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0945012">
      <w:bodyDiv w:val="1"/>
      <w:marLeft w:val="0"/>
      <w:marRight w:val="0"/>
      <w:marTop w:val="0"/>
      <w:marBottom w:val="0"/>
      <w:divBdr>
        <w:top w:val="none" w:sz="0" w:space="0" w:color="auto"/>
        <w:left w:val="none" w:sz="0" w:space="0" w:color="auto"/>
        <w:bottom w:val="none" w:sz="0" w:space="0" w:color="auto"/>
        <w:right w:val="none" w:sz="0" w:space="0" w:color="auto"/>
      </w:divBdr>
      <w:divsChild>
        <w:div w:id="909968950">
          <w:marLeft w:val="0"/>
          <w:marRight w:val="0"/>
          <w:marTop w:val="0"/>
          <w:marBottom w:val="0"/>
          <w:divBdr>
            <w:top w:val="none" w:sz="0" w:space="0" w:color="auto"/>
            <w:left w:val="none" w:sz="0" w:space="0" w:color="auto"/>
            <w:bottom w:val="none" w:sz="0" w:space="0" w:color="auto"/>
            <w:right w:val="none" w:sz="0" w:space="0" w:color="auto"/>
          </w:divBdr>
        </w:div>
        <w:div w:id="15154552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164</Words>
  <Characters>938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Daphne Vernier</dc:creator>
  <cp:keywords/>
  <dc:description/>
  <cp:lastModifiedBy>Daphne Vernier</cp:lastModifiedBy>
  <cp:revision>1</cp:revision>
  <dcterms:created xsi:type="dcterms:W3CDTF">2018-04-04T18:16:00Z</dcterms:created>
  <dcterms:modified xsi:type="dcterms:W3CDTF">2018-04-04T18:17:00Z</dcterms:modified>
</cp:coreProperties>
</file>